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1551" w:rsidRPr="003109FE" w:rsidRDefault="00356E61" w:rsidP="005447E0">
      <w:pPr>
        <w:bidi/>
        <w:spacing w:after="120"/>
        <w:ind w:left="20"/>
        <w:jc w:val="center"/>
        <w:rPr>
          <w:rFonts w:ascii="David" w:hAnsi="David" w:cs="David"/>
          <w:b/>
          <w:bCs/>
          <w:sz w:val="24"/>
          <w:szCs w:val="24"/>
          <w:u w:val="single"/>
          <w:rtl/>
        </w:rPr>
      </w:pPr>
      <w:r w:rsidRPr="003109FE">
        <w:rPr>
          <w:rFonts w:ascii="David" w:hAnsi="David" w:cs="David"/>
          <w:b/>
          <w:bCs/>
          <w:sz w:val="24"/>
          <w:szCs w:val="24"/>
          <w:u w:val="single"/>
          <w:rtl/>
        </w:rPr>
        <w:t xml:space="preserve">חוות דעת מקצועית לגבי </w:t>
      </w:r>
      <w:r w:rsidR="005447E0" w:rsidRPr="003109FE">
        <w:rPr>
          <w:rFonts w:ascii="David" w:hAnsi="David" w:cs="David"/>
          <w:b/>
          <w:bCs/>
          <w:sz w:val="24"/>
          <w:szCs w:val="24"/>
          <w:u w:val="single"/>
          <w:rtl/>
        </w:rPr>
        <w:t>הפגיעה הנפשית של יתמות כתוצאה ממלחמה</w:t>
      </w:r>
    </w:p>
    <w:p w:rsidR="001D1551" w:rsidRPr="003109FE" w:rsidRDefault="001D1551" w:rsidP="001D1551">
      <w:pPr>
        <w:bidi/>
        <w:spacing w:after="120"/>
        <w:ind w:left="20"/>
        <w:jc w:val="center"/>
        <w:rPr>
          <w:rFonts w:ascii="David" w:hAnsi="David" w:cs="David"/>
          <w:b/>
          <w:bCs/>
          <w:sz w:val="24"/>
          <w:szCs w:val="24"/>
          <w:u w:val="single"/>
        </w:rPr>
      </w:pPr>
    </w:p>
    <w:p w:rsidR="001D1551" w:rsidRPr="003109FE" w:rsidRDefault="001D1551" w:rsidP="001D1551">
      <w:pPr>
        <w:bidi/>
        <w:spacing w:after="120"/>
        <w:ind w:left="20"/>
        <w:jc w:val="both"/>
        <w:rPr>
          <w:rFonts w:ascii="David" w:hAnsi="David" w:cs="David"/>
          <w:sz w:val="24"/>
          <w:szCs w:val="24"/>
        </w:rPr>
      </w:pPr>
      <w:r w:rsidRPr="003109FE">
        <w:rPr>
          <w:rFonts w:ascii="David" w:hAnsi="David" w:cs="David"/>
          <w:sz w:val="24"/>
          <w:szCs w:val="24"/>
          <w:rtl/>
        </w:rPr>
        <w:t>מאז אוקטובר 2023 עשרות אלפי ילדים וילדות התייתמו מלפחות הורה אחד, חוו אובדן אלים ופתאומי של האדם הקרוב ביותר – אותו אדם שאמור או אמורה יותר מכל נפש אחרת בעולם להגן, לגונן, לשמור, לדאוג ולאהוב. עבור ילדות וילדים אובדן של הורה הוא אירוע טראומטי מהקשים ביותר שיש, על אחת כמה וכמה כשהאירוע הוא פתאומי ואלים, ונותר ללא עיבוד רגשי. הסכנה לפגיעה בהתפתחות הנפשית, הקוגניטיבית והפיזיולוגית גדולה ונרחבת.</w:t>
      </w:r>
    </w:p>
    <w:p w:rsidR="001D1551" w:rsidRPr="003109FE" w:rsidRDefault="001D1551" w:rsidP="001D1551">
      <w:pPr>
        <w:bidi/>
        <w:spacing w:before="120"/>
        <w:ind w:left="26"/>
        <w:contextualSpacing/>
        <w:jc w:val="both"/>
        <w:rPr>
          <w:rFonts w:ascii="David" w:hAnsi="David" w:cs="David"/>
          <w:sz w:val="24"/>
          <w:szCs w:val="24"/>
          <w:rtl/>
        </w:rPr>
      </w:pPr>
      <w:r w:rsidRPr="003109FE">
        <w:rPr>
          <w:rFonts w:ascii="David" w:hAnsi="David" w:cs="David"/>
          <w:sz w:val="24"/>
          <w:szCs w:val="24"/>
          <w:rtl/>
        </w:rPr>
        <w:t>ככל שמוות של אדם קרוב הינו פתאומי יותר ומתרחש במהלך אירוע אלים יותר, כך עמוקה ועיקשת יותר צפויה שתהיה הצלקת</w:t>
      </w:r>
      <w:r w:rsidRPr="003109FE">
        <w:rPr>
          <w:rFonts w:ascii="David" w:hAnsi="David" w:cs="David"/>
          <w:sz w:val="24"/>
          <w:szCs w:val="24"/>
        </w:rPr>
        <w:t xml:space="preserve"> </w:t>
      </w:r>
      <w:r w:rsidRPr="003109FE">
        <w:rPr>
          <w:rFonts w:ascii="David" w:hAnsi="David" w:cs="David"/>
          <w:sz w:val="24"/>
          <w:szCs w:val="24"/>
          <w:rtl/>
        </w:rPr>
        <w:t xml:space="preserve"> בנפש. המוות הקשה ביותר לעיבוד ולעיכול, הוא מוות של אדם קרוב כתוצאה ממעשי אלימות מכוונת של בני אדם אחרים. </w:t>
      </w:r>
    </w:p>
    <w:p w:rsidR="001D1551" w:rsidRPr="003109FE" w:rsidRDefault="001D1551" w:rsidP="001D1551">
      <w:pPr>
        <w:bidi/>
        <w:spacing w:before="120"/>
        <w:ind w:left="26"/>
        <w:contextualSpacing/>
        <w:jc w:val="both"/>
        <w:rPr>
          <w:rFonts w:ascii="David" w:hAnsi="David" w:cs="David"/>
          <w:sz w:val="24"/>
          <w:szCs w:val="24"/>
          <w:rtl/>
        </w:rPr>
      </w:pPr>
      <w:r w:rsidRPr="003109FE">
        <w:rPr>
          <w:rFonts w:ascii="David" w:hAnsi="David" w:cs="David"/>
          <w:sz w:val="24"/>
          <w:szCs w:val="24"/>
          <w:rtl/>
        </w:rPr>
        <w:t xml:space="preserve"> </w:t>
      </w:r>
    </w:p>
    <w:p w:rsidR="001D1551" w:rsidRPr="003109FE" w:rsidRDefault="001D1551" w:rsidP="001D1551">
      <w:pPr>
        <w:bidi/>
        <w:spacing w:after="120"/>
        <w:jc w:val="both"/>
        <w:rPr>
          <w:rFonts w:ascii="David" w:hAnsi="David" w:cs="David"/>
          <w:sz w:val="24"/>
          <w:szCs w:val="24"/>
          <w:rtl/>
        </w:rPr>
      </w:pPr>
      <w:r w:rsidRPr="003109FE">
        <w:rPr>
          <w:rFonts w:ascii="David" w:hAnsi="David" w:cs="David"/>
          <w:sz w:val="24"/>
          <w:szCs w:val="24"/>
          <w:rtl/>
        </w:rPr>
        <w:t xml:space="preserve">מוות של הורה בתוך מלחמה הוא כזה, וילדים וילדות הם האוכלוסייה הפגיעה ביותר. בפתאומיות ובאלימות נגדע הקשר שהקנה בטחון יסודי, וחודרת במקומו ההיכרות עם רוע ומוות. באבחה אחת נקרעת המעטפת המגינה והטבעית של הכחשת המוות ושל האמון בבני אדם הטבוע בנו מטבענו. העולם הופך למקום מסוכן, מאיים ומעורר אימה.  </w:t>
      </w:r>
    </w:p>
    <w:p w:rsidR="001D1551" w:rsidRPr="003109FE" w:rsidRDefault="001D1551" w:rsidP="001D1551">
      <w:pPr>
        <w:bidi/>
        <w:spacing w:after="120"/>
        <w:jc w:val="both"/>
        <w:rPr>
          <w:rFonts w:ascii="David" w:hAnsi="David" w:cs="David"/>
          <w:sz w:val="24"/>
          <w:szCs w:val="24"/>
          <w:rtl/>
        </w:rPr>
      </w:pPr>
      <w:r w:rsidRPr="003109FE">
        <w:rPr>
          <w:rFonts w:ascii="David" w:hAnsi="David" w:cs="David"/>
          <w:sz w:val="24"/>
          <w:szCs w:val="24"/>
          <w:rtl/>
        </w:rPr>
        <w:t xml:space="preserve">לאובדן של הורה בילדות ישנן השלכות רבות. התפתחותם הפיזית והמנטאלית התקינה של ילדים תלויה במידה רבה בהימצאותן ונגישותן המזין ומצמיח של אמהות ואבות. אובדן של הורה, וביתר שאת אובדן של שני הורים, יכול לפגוע קשות בהתפתחות הנפשית, הקוגניטיבית, והפיזיולוגית, הן בשל עצם העדר הטיפול וההגנה ההוריים והן בשל רגשות קשים איתם הילדים נדרשים להתמודד. </w:t>
      </w:r>
    </w:p>
    <w:p w:rsidR="001D1551" w:rsidRPr="003109FE" w:rsidRDefault="001D1551" w:rsidP="001D1551">
      <w:pPr>
        <w:bidi/>
        <w:spacing w:after="120"/>
        <w:jc w:val="both"/>
        <w:rPr>
          <w:rFonts w:ascii="David" w:hAnsi="David" w:cs="David"/>
          <w:sz w:val="24"/>
          <w:szCs w:val="24"/>
          <w:rtl/>
        </w:rPr>
      </w:pPr>
      <w:r w:rsidRPr="003109FE">
        <w:rPr>
          <w:rFonts w:ascii="David" w:hAnsi="David" w:cs="David"/>
          <w:sz w:val="24"/>
          <w:szCs w:val="24"/>
          <w:rtl/>
        </w:rPr>
        <w:t>לצד שברון הלב, היגון העמוק והגעגוע שמלווים כל אובדן של הורה בילדות, הטלטלה הנפשית עשויה להתעצם כאשר המוות התרחש בנסיבות פתאומיות ואלימות שהילד היה עד להן. ילד עשוי לחוות הצפה של רגשות כגון חרדה קיומית, זעם, אשמה, חוסר אונים וייאוש, אשר יכולים להתבטא במגוון של סימפטומים אופייניים ל-</w:t>
      </w:r>
      <w:r w:rsidRPr="003109FE">
        <w:rPr>
          <w:rFonts w:ascii="David" w:hAnsi="David" w:cs="David"/>
          <w:sz w:val="24"/>
          <w:szCs w:val="24"/>
        </w:rPr>
        <w:t>PTSD</w:t>
      </w:r>
      <w:r w:rsidRPr="003109FE">
        <w:rPr>
          <w:rFonts w:ascii="David" w:hAnsi="David" w:cs="David"/>
          <w:sz w:val="24"/>
          <w:szCs w:val="24"/>
          <w:rtl/>
        </w:rPr>
        <w:t>: פלשבקים, סיוטי לילה, התפרצויות זעם או בכי, הכחשה או אפתיות, התבודדות ואף אובדנות. כל אלה תורמים לפגיעה בהמשך ההתפתחות התקינה בכל גיל בילדות. בגיל הטרום מילולי הרגשות הקשים המתעוררים לנוכח אובדן הורה עלולים להישאר כלואים בנפש ללא עיבוד ולצלק את הנפש בצורה שקשה עוד יותר לשקם.</w:t>
      </w:r>
    </w:p>
    <w:p w:rsidR="001D1551" w:rsidRPr="003109FE" w:rsidRDefault="001D1551" w:rsidP="001D1551">
      <w:pPr>
        <w:bidi/>
        <w:spacing w:after="120"/>
        <w:jc w:val="both"/>
        <w:rPr>
          <w:rFonts w:ascii="David" w:hAnsi="David" w:cs="David"/>
          <w:sz w:val="24"/>
          <w:szCs w:val="24"/>
        </w:rPr>
      </w:pPr>
      <w:r w:rsidRPr="003109FE">
        <w:rPr>
          <w:rFonts w:ascii="David" w:hAnsi="David" w:cs="David"/>
          <w:sz w:val="24"/>
          <w:szCs w:val="24"/>
          <w:rtl/>
        </w:rPr>
        <w:t>מרכיב רגשי משמעותי נוסף באובדן של הורה, כאשר המוות הוא תוצאה מכוונת של אלימות אנושית, הוא כאמור אובדן אמון בסיסי בבני אדם. ביטול האנושיות של הקורבן (הדה-הומניזציה) המגולם בהרג מכוון עלול להמיט אסון על הנפש הצעירה הלומדת להיות במגננה תמידית. פגיעה קשה בביטחון הקיומי ובאמון הבסיסי בבני אדם עלול להוביל לאובדן יכולת לאמפתיה ולהתנהגויות מתריסות וסיכוניות הבודקות תמידית את היכולת של העצמי מול העולם, ועוד.</w:t>
      </w:r>
    </w:p>
    <w:p w:rsidR="001D1551" w:rsidRPr="003109FE" w:rsidRDefault="001D1551" w:rsidP="001D1551">
      <w:pPr>
        <w:bidi/>
        <w:spacing w:after="120"/>
        <w:jc w:val="both"/>
        <w:rPr>
          <w:rFonts w:ascii="David" w:hAnsi="David" w:cs="David"/>
          <w:sz w:val="24"/>
          <w:szCs w:val="24"/>
        </w:rPr>
      </w:pPr>
      <w:r w:rsidRPr="003109FE">
        <w:rPr>
          <w:rFonts w:ascii="David" w:hAnsi="David" w:cs="David"/>
          <w:sz w:val="24"/>
          <w:szCs w:val="24"/>
          <w:rtl/>
        </w:rPr>
        <w:t xml:space="preserve">ילדות וילדי העוטף חוו באוקטובר 2023 אובדן קשה מנשוא, הכולל הורים שנעדרים עד ליום כתיבת מילים אלו, מה שמשאיר פצע פעור שלא יכול להגליד. ילדי וילדות עזה חווים אובדנים במהלך למעלה משנה בנסיבות הקשות ביותר שאפשר לדמיין והנפש מתקשה להכיל. לאחרונה התווספו ילדי וילדות דרום לבנון למעגל האובדן והאימה. עבור כל הילדים והילדות האלה אובדן ההורה לא עומד כשלעצמו. כל סביבת חייהם אבדה ונהרסה, ועודנה אובדת ונהרסת - עשרות אלפי ילדות וילדים נשארו בלי מסגרת משפחתית, ללא קורת גג, בלי הסביבה הטבעית התומכת וללא משאבים העשויים לסייע להם בטיפול באובדן.  </w:t>
      </w:r>
    </w:p>
    <w:p w:rsidR="001D1551" w:rsidRPr="003109FE" w:rsidRDefault="001D1551" w:rsidP="001D1551">
      <w:pPr>
        <w:bidi/>
        <w:spacing w:after="120"/>
        <w:jc w:val="both"/>
        <w:rPr>
          <w:rFonts w:ascii="David" w:hAnsi="David" w:cs="David"/>
          <w:sz w:val="24"/>
          <w:szCs w:val="24"/>
          <w:rtl/>
        </w:rPr>
      </w:pPr>
      <w:r w:rsidRPr="003109FE">
        <w:rPr>
          <w:rFonts w:ascii="David" w:hAnsi="David" w:cs="David"/>
          <w:sz w:val="24"/>
          <w:szCs w:val="24"/>
          <w:rtl/>
        </w:rPr>
        <w:t>כל הילדים והילדות של חללי המלחמה חווים אובדן קשה מנשוא שעלול להסיט אותם ממסלול חייהם ולגרום להם לשברון לב ולצלקות שילוו אותם בכל שלבי ההתפתחות וההתבגרות.</w:t>
      </w:r>
    </w:p>
    <w:p w:rsidR="001D1551" w:rsidRPr="003109FE" w:rsidRDefault="001D1551" w:rsidP="003109FE">
      <w:pPr>
        <w:bidi/>
        <w:spacing w:after="120"/>
        <w:jc w:val="both"/>
        <w:rPr>
          <w:rFonts w:ascii="David" w:hAnsi="David" w:cs="David"/>
          <w:sz w:val="24"/>
          <w:szCs w:val="24"/>
          <w:rtl/>
        </w:rPr>
      </w:pPr>
      <w:bookmarkStart w:id="0" w:name="OLE_LINK1"/>
      <w:bookmarkStart w:id="1" w:name="OLE_LINK2"/>
      <w:r w:rsidRPr="003109FE">
        <w:rPr>
          <w:rFonts w:ascii="David" w:hAnsi="David" w:cs="David"/>
          <w:sz w:val="24"/>
          <w:szCs w:val="24"/>
          <w:rtl/>
        </w:rPr>
        <w:t>למען הילדות והילדים באזור כולו המעורבים ונפגעים בעל כורחם</w:t>
      </w:r>
      <w:r w:rsidR="003109FE" w:rsidRPr="003109FE">
        <w:rPr>
          <w:rFonts w:ascii="David" w:hAnsi="David" w:cs="David"/>
          <w:sz w:val="24"/>
          <w:szCs w:val="24"/>
          <w:rtl/>
        </w:rPr>
        <w:t xml:space="preserve">, </w:t>
      </w:r>
      <w:r w:rsidR="003109FE" w:rsidRPr="003109FE">
        <w:rPr>
          <w:rFonts w:ascii="David" w:hAnsi="David" w:cs="David"/>
          <w:sz w:val="24"/>
          <w:szCs w:val="24"/>
          <w:rtl/>
        </w:rPr>
        <w:t>אנו קוראות וקוראים לסיום מידי של המלחמה, החזרת החטופים והחטופות והפסקת מעגל המוות והחורבן</w:t>
      </w:r>
      <w:r w:rsidR="003109FE" w:rsidRPr="003109FE">
        <w:rPr>
          <w:rFonts w:ascii="David" w:hAnsi="David" w:cs="David"/>
          <w:sz w:val="24"/>
          <w:szCs w:val="24"/>
          <w:rtl/>
        </w:rPr>
        <w:t>.</w:t>
      </w:r>
    </w:p>
    <w:p w:rsidR="005447E0" w:rsidRPr="003109FE" w:rsidRDefault="005447E0" w:rsidP="005447E0">
      <w:pPr>
        <w:bidi/>
        <w:spacing w:after="120"/>
        <w:jc w:val="both"/>
        <w:rPr>
          <w:rFonts w:ascii="David" w:hAnsi="David" w:cs="David"/>
          <w:sz w:val="24"/>
          <w:szCs w:val="24"/>
          <w:rtl/>
        </w:rPr>
      </w:pPr>
    </w:p>
    <w:p w:rsidR="005447E0" w:rsidRPr="003109FE" w:rsidRDefault="005447E0" w:rsidP="005447E0">
      <w:pPr>
        <w:bidi/>
        <w:spacing w:after="120"/>
        <w:jc w:val="both"/>
        <w:rPr>
          <w:rFonts w:ascii="David" w:hAnsi="David" w:cs="David"/>
          <w:sz w:val="24"/>
          <w:szCs w:val="24"/>
          <w:rtl/>
        </w:rPr>
      </w:pPr>
      <w:r w:rsidRPr="003109FE">
        <w:rPr>
          <w:rFonts w:ascii="David" w:hAnsi="David" w:cs="David"/>
          <w:sz w:val="24"/>
          <w:szCs w:val="24"/>
          <w:rtl/>
        </w:rPr>
        <w:t>חתומות:</w:t>
      </w:r>
      <w:bookmarkStart w:id="2" w:name="_GoBack"/>
      <w:bookmarkEnd w:id="2"/>
    </w:p>
    <w:bookmarkEnd w:id="0"/>
    <w:bookmarkEnd w:id="1"/>
    <w:p w:rsidR="001D1551" w:rsidRPr="003109FE" w:rsidRDefault="001D1551" w:rsidP="001D1551">
      <w:pPr>
        <w:bidi/>
        <w:spacing w:before="120"/>
        <w:ind w:left="720"/>
        <w:contextualSpacing/>
        <w:jc w:val="both"/>
        <w:rPr>
          <w:rFonts w:ascii="David" w:hAnsi="David" w:cs="David"/>
          <w:sz w:val="24"/>
          <w:szCs w:val="24"/>
          <w:rtl/>
        </w:rPr>
      </w:pPr>
      <w:r w:rsidRPr="003109FE">
        <w:rPr>
          <w:rFonts w:ascii="David" w:hAnsi="David" w:cs="David"/>
          <w:sz w:val="24"/>
          <w:szCs w:val="24"/>
          <w:rtl/>
        </w:rPr>
        <w:t xml:space="preserve">מיכל פרוכטמן, פסיכולוגית חינוכית-מדריכה, מטפלת משפחתית וזוגית, פעילה בקבוצת א.נשי בריאות הנפש ב׳הורים נגד מעצרי ילדים׳. </w:t>
      </w:r>
    </w:p>
    <w:p w:rsidR="001D1551" w:rsidRPr="003109FE" w:rsidRDefault="001D1551" w:rsidP="001D1551">
      <w:pPr>
        <w:bidi/>
        <w:spacing w:after="120"/>
        <w:ind w:firstLine="720"/>
        <w:jc w:val="both"/>
        <w:rPr>
          <w:rFonts w:ascii="David" w:hAnsi="David" w:cs="David"/>
          <w:sz w:val="24"/>
          <w:szCs w:val="24"/>
        </w:rPr>
      </w:pPr>
      <w:r w:rsidRPr="003109FE">
        <w:rPr>
          <w:rFonts w:ascii="David" w:hAnsi="David" w:cs="David"/>
          <w:sz w:val="24"/>
          <w:szCs w:val="24"/>
          <w:rtl/>
        </w:rPr>
        <w:t xml:space="preserve">נירית בן חורין, עו״ס, מטפלת משפחתית וזוגית, מייסדת ויו״ר ׳הורים נגד מעצרי ילדים׳. </w:t>
      </w:r>
    </w:p>
    <w:p w:rsidR="001D1551" w:rsidRPr="003109FE" w:rsidRDefault="001D1551" w:rsidP="001D1551">
      <w:pPr>
        <w:bidi/>
        <w:jc w:val="both"/>
        <w:rPr>
          <w:rFonts w:ascii="David" w:hAnsi="David" w:cs="David"/>
          <w:sz w:val="24"/>
          <w:szCs w:val="24"/>
        </w:rPr>
      </w:pPr>
    </w:p>
    <w:p w:rsidR="00C1079D" w:rsidRPr="003109FE" w:rsidRDefault="00C1079D">
      <w:pPr>
        <w:rPr>
          <w:rFonts w:ascii="David" w:hAnsi="David" w:cs="David"/>
          <w:sz w:val="24"/>
          <w:szCs w:val="24"/>
        </w:rPr>
      </w:pPr>
    </w:p>
    <w:sectPr w:rsidR="00C1079D" w:rsidRPr="003109FE">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551"/>
    <w:rsid w:val="001D1551"/>
    <w:rsid w:val="003109FE"/>
    <w:rsid w:val="00356E61"/>
    <w:rsid w:val="005447E0"/>
    <w:rsid w:val="00C1079D"/>
    <w:rsid w:val="00ED597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E1A20"/>
  <w15:chartTrackingRefBased/>
  <w15:docId w15:val="{8C333F28-4CFE-4314-A3E8-2ACD52048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D1551"/>
    <w:pPr>
      <w:spacing w:after="0" w:line="276" w:lineRule="auto"/>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495</Words>
  <Characters>2827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 Alon</dc:creator>
  <cp:keywords/>
  <dc:description/>
  <cp:lastModifiedBy>Chen Alon</cp:lastModifiedBy>
  <cp:revision>2</cp:revision>
  <dcterms:created xsi:type="dcterms:W3CDTF">2024-11-13T06:29:00Z</dcterms:created>
  <dcterms:modified xsi:type="dcterms:W3CDTF">2024-11-13T06:29:00Z</dcterms:modified>
</cp:coreProperties>
</file>